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62" w:rsidRPr="00BE7F53" w:rsidRDefault="00706D67" w:rsidP="008E3E6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BE7F53">
        <w:rPr>
          <w:rFonts w:ascii="Times New Roman" w:hAnsi="Times New Roman"/>
          <w:sz w:val="24"/>
          <w:szCs w:val="24"/>
        </w:rPr>
        <w:t>Принято</w:t>
      </w:r>
    </w:p>
    <w:p w:rsidR="008E3E62" w:rsidRPr="00BE7F53" w:rsidRDefault="003E2B15" w:rsidP="008E3E6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BE7F53">
        <w:rPr>
          <w:rFonts w:ascii="Times New Roman" w:hAnsi="Times New Roman"/>
          <w:sz w:val="24"/>
          <w:szCs w:val="24"/>
        </w:rPr>
        <w:t>на  заседании С</w:t>
      </w:r>
      <w:r w:rsidR="008E3E62" w:rsidRPr="00BE7F53">
        <w:rPr>
          <w:rFonts w:ascii="Times New Roman" w:hAnsi="Times New Roman"/>
          <w:sz w:val="24"/>
          <w:szCs w:val="24"/>
        </w:rPr>
        <w:t xml:space="preserve">овета </w:t>
      </w:r>
      <w:r w:rsidRPr="00BE7F53">
        <w:rPr>
          <w:rFonts w:ascii="Times New Roman" w:hAnsi="Times New Roman"/>
          <w:sz w:val="24"/>
          <w:szCs w:val="24"/>
        </w:rPr>
        <w:t>школы</w:t>
      </w:r>
      <w:r w:rsidR="008E3E62" w:rsidRPr="00BE7F53">
        <w:rPr>
          <w:rFonts w:ascii="Times New Roman" w:hAnsi="Times New Roman"/>
          <w:sz w:val="24"/>
          <w:szCs w:val="24"/>
        </w:rPr>
        <w:t xml:space="preserve"> </w:t>
      </w:r>
    </w:p>
    <w:p w:rsidR="00706D67" w:rsidRPr="00BE7F53" w:rsidRDefault="00706D67" w:rsidP="008E3E6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BE7F53">
        <w:rPr>
          <w:rFonts w:ascii="Times New Roman" w:hAnsi="Times New Roman"/>
          <w:sz w:val="24"/>
          <w:szCs w:val="24"/>
        </w:rPr>
        <w:t>Председатель Совета школы</w:t>
      </w:r>
    </w:p>
    <w:p w:rsidR="00706D67" w:rsidRPr="00BE7F53" w:rsidRDefault="00706D67" w:rsidP="008E3E6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BE7F53">
        <w:rPr>
          <w:rFonts w:ascii="Times New Roman" w:hAnsi="Times New Roman"/>
          <w:sz w:val="24"/>
          <w:szCs w:val="24"/>
        </w:rPr>
        <w:t>________________________</w:t>
      </w:r>
    </w:p>
    <w:p w:rsidR="00706D67" w:rsidRPr="00BE7F53" w:rsidRDefault="00706D67" w:rsidP="008E3E6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BE7F53">
        <w:rPr>
          <w:rFonts w:ascii="Times New Roman" w:hAnsi="Times New Roman"/>
          <w:sz w:val="24"/>
          <w:szCs w:val="24"/>
        </w:rPr>
        <w:t>Платонова Д.Д.</w:t>
      </w:r>
    </w:p>
    <w:p w:rsidR="00F05DE3" w:rsidRPr="00BE7F53" w:rsidRDefault="00706D67" w:rsidP="00F05DE3">
      <w:pPr>
        <w:spacing w:after="0"/>
        <w:rPr>
          <w:iCs/>
          <w:spacing w:val="-8"/>
          <w:sz w:val="24"/>
          <w:szCs w:val="24"/>
        </w:rPr>
      </w:pPr>
      <w:r w:rsidRPr="00BE7F53">
        <w:rPr>
          <w:sz w:val="24"/>
          <w:szCs w:val="24"/>
        </w:rPr>
        <w:t>Протокол №</w:t>
      </w:r>
      <w:r w:rsidR="00F05DE3">
        <w:rPr>
          <w:sz w:val="24"/>
          <w:szCs w:val="24"/>
        </w:rPr>
        <w:t xml:space="preserve"> </w:t>
      </w:r>
      <w:r w:rsidR="00F05DE3" w:rsidRPr="00F05DE3">
        <w:rPr>
          <w:sz w:val="24"/>
          <w:szCs w:val="24"/>
        </w:rPr>
        <w:t xml:space="preserve"> </w:t>
      </w:r>
      <w:r w:rsidR="00E506A3">
        <w:rPr>
          <w:sz w:val="24"/>
          <w:szCs w:val="24"/>
        </w:rPr>
        <w:t xml:space="preserve">   </w:t>
      </w:r>
      <w:r w:rsidR="00F05DE3">
        <w:rPr>
          <w:sz w:val="24"/>
          <w:szCs w:val="24"/>
        </w:rPr>
        <w:t xml:space="preserve">   </w:t>
      </w:r>
      <w:r w:rsidR="00F05DE3" w:rsidRPr="00BE7F53">
        <w:rPr>
          <w:sz w:val="24"/>
          <w:szCs w:val="24"/>
        </w:rPr>
        <w:t>от</w:t>
      </w:r>
      <w:r w:rsidR="00F05DE3">
        <w:rPr>
          <w:sz w:val="24"/>
          <w:szCs w:val="24"/>
        </w:rPr>
        <w:t>_____________2011г.</w:t>
      </w:r>
    </w:p>
    <w:p w:rsidR="008E3E62" w:rsidRPr="00BE7F53" w:rsidRDefault="008E3E62" w:rsidP="008E3E62">
      <w:pPr>
        <w:spacing w:after="0"/>
        <w:rPr>
          <w:sz w:val="24"/>
          <w:szCs w:val="24"/>
        </w:rPr>
      </w:pPr>
    </w:p>
    <w:p w:rsidR="00706D67" w:rsidRPr="00D00C4A" w:rsidRDefault="00F05DE3" w:rsidP="00706D67">
      <w:pPr>
        <w:shd w:val="clear" w:color="auto" w:fill="FFFFFF"/>
        <w:spacing w:after="0" w:line="259" w:lineRule="exact"/>
        <w:jc w:val="right"/>
        <w:rPr>
          <w:iCs/>
          <w:spacing w:val="-8"/>
          <w:sz w:val="24"/>
          <w:szCs w:val="24"/>
        </w:rPr>
      </w:pPr>
      <w:r w:rsidRPr="00D00C4A">
        <w:rPr>
          <w:iCs/>
          <w:spacing w:val="-8"/>
          <w:sz w:val="24"/>
          <w:szCs w:val="24"/>
        </w:rPr>
        <w:lastRenderedPageBreak/>
        <w:t xml:space="preserve"> </w:t>
      </w:r>
      <w:r w:rsidR="00706D67" w:rsidRPr="00D00C4A">
        <w:rPr>
          <w:iCs/>
          <w:spacing w:val="-8"/>
          <w:sz w:val="24"/>
          <w:szCs w:val="24"/>
        </w:rPr>
        <w:t xml:space="preserve">«Утверждаю» </w:t>
      </w:r>
    </w:p>
    <w:p w:rsidR="00706D67" w:rsidRPr="00D00C4A" w:rsidRDefault="00706D67" w:rsidP="00706D67">
      <w:pPr>
        <w:shd w:val="clear" w:color="auto" w:fill="FFFFFF"/>
        <w:spacing w:after="0" w:line="259" w:lineRule="exact"/>
        <w:ind w:firstLine="86"/>
        <w:jc w:val="right"/>
      </w:pPr>
      <w:r w:rsidRPr="00D00C4A">
        <w:rPr>
          <w:iCs/>
          <w:spacing w:val="-6"/>
          <w:sz w:val="24"/>
          <w:szCs w:val="24"/>
        </w:rPr>
        <w:t>Директор М</w:t>
      </w:r>
      <w:r>
        <w:rPr>
          <w:iCs/>
          <w:spacing w:val="-6"/>
          <w:sz w:val="24"/>
          <w:szCs w:val="24"/>
        </w:rPr>
        <w:t>Б</w:t>
      </w:r>
      <w:r w:rsidRPr="00D00C4A">
        <w:rPr>
          <w:iCs/>
          <w:spacing w:val="-6"/>
          <w:sz w:val="24"/>
          <w:szCs w:val="24"/>
        </w:rPr>
        <w:t xml:space="preserve">ОУ </w:t>
      </w:r>
      <w:r>
        <w:rPr>
          <w:iCs/>
          <w:spacing w:val="-6"/>
          <w:sz w:val="24"/>
          <w:szCs w:val="24"/>
        </w:rPr>
        <w:t>«</w:t>
      </w:r>
      <w:r w:rsidRPr="00D00C4A">
        <w:rPr>
          <w:iCs/>
          <w:spacing w:val="-6"/>
          <w:sz w:val="24"/>
          <w:szCs w:val="24"/>
        </w:rPr>
        <w:t>СОШ</w:t>
      </w:r>
    </w:p>
    <w:p w:rsidR="00706D67" w:rsidRPr="00D00C4A" w:rsidRDefault="00706D67" w:rsidP="00706D67">
      <w:pPr>
        <w:shd w:val="clear" w:color="auto" w:fill="FFFFFF"/>
        <w:spacing w:after="0" w:line="259" w:lineRule="exact"/>
        <w:ind w:left="82"/>
        <w:jc w:val="right"/>
      </w:pPr>
      <w:r>
        <w:rPr>
          <w:iCs/>
          <w:spacing w:val="-7"/>
          <w:sz w:val="24"/>
          <w:szCs w:val="24"/>
        </w:rPr>
        <w:t>п.г.т. Кукмор»</w:t>
      </w:r>
    </w:p>
    <w:p w:rsidR="00706D67" w:rsidRPr="00D00C4A" w:rsidRDefault="00706D67" w:rsidP="00706D67">
      <w:pPr>
        <w:shd w:val="clear" w:color="auto" w:fill="FFFFFF"/>
        <w:tabs>
          <w:tab w:val="left" w:leader="underscore" w:pos="2611"/>
        </w:tabs>
        <w:spacing w:after="0" w:line="259" w:lineRule="exact"/>
        <w:ind w:left="24"/>
        <w:jc w:val="right"/>
        <w:rPr>
          <w:iCs/>
          <w:spacing w:val="-9"/>
          <w:sz w:val="24"/>
          <w:szCs w:val="24"/>
        </w:rPr>
      </w:pPr>
      <w:r>
        <w:rPr>
          <w:iCs/>
          <w:spacing w:val="-9"/>
          <w:sz w:val="24"/>
          <w:szCs w:val="24"/>
        </w:rPr>
        <w:t>_____________</w:t>
      </w:r>
      <w:proofErr w:type="spellStart"/>
      <w:r>
        <w:rPr>
          <w:iCs/>
          <w:spacing w:val="-9"/>
          <w:sz w:val="24"/>
          <w:szCs w:val="24"/>
        </w:rPr>
        <w:t>Шакртянова</w:t>
      </w:r>
      <w:proofErr w:type="spellEnd"/>
      <w:r>
        <w:rPr>
          <w:iCs/>
          <w:spacing w:val="-9"/>
          <w:sz w:val="24"/>
          <w:szCs w:val="24"/>
        </w:rPr>
        <w:t xml:space="preserve"> Н.Х.</w:t>
      </w:r>
    </w:p>
    <w:p w:rsidR="00706D67" w:rsidRPr="00E43A23" w:rsidRDefault="00706D67" w:rsidP="00706D67">
      <w:pPr>
        <w:spacing w:after="0" w:line="240" w:lineRule="auto"/>
        <w:ind w:firstLine="426"/>
        <w:jc w:val="right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hd w:val="clear" w:color="auto" w:fill="FFFFFF"/>
        <w:spacing w:after="0" w:line="259" w:lineRule="exact"/>
        <w:rPr>
          <w:iCs/>
          <w:spacing w:val="-8"/>
          <w:sz w:val="24"/>
          <w:szCs w:val="24"/>
        </w:rPr>
      </w:pPr>
    </w:p>
    <w:p w:rsidR="008E3E62" w:rsidRDefault="008E3E62" w:rsidP="008E3E62">
      <w:pPr>
        <w:spacing w:after="0" w:line="240" w:lineRule="auto"/>
        <w:ind w:firstLine="426"/>
        <w:jc w:val="center"/>
        <w:rPr>
          <w:rFonts w:eastAsia="Times New Roman"/>
          <w:b/>
          <w:bCs/>
          <w:sz w:val="26"/>
          <w:szCs w:val="26"/>
          <w:lang w:eastAsia="ru-RU"/>
        </w:rPr>
        <w:sectPr w:rsidR="008E3E62" w:rsidSect="00E43A23"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8E3E62" w:rsidRPr="00E43A23" w:rsidRDefault="008E3E62" w:rsidP="008E3E62">
      <w:pPr>
        <w:spacing w:after="0" w:line="240" w:lineRule="auto"/>
        <w:ind w:firstLine="426"/>
        <w:jc w:val="center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b/>
          <w:bCs/>
          <w:sz w:val="26"/>
          <w:szCs w:val="26"/>
          <w:lang w:eastAsia="ru-RU"/>
        </w:rPr>
        <w:lastRenderedPageBreak/>
        <w:t>ПОЛОЖЕНИЕ</w:t>
      </w:r>
    </w:p>
    <w:p w:rsidR="008E3E62" w:rsidRPr="00E43A23" w:rsidRDefault="008E3E62" w:rsidP="008E3E62">
      <w:pPr>
        <w:spacing w:after="0" w:line="240" w:lineRule="auto"/>
        <w:ind w:firstLine="426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E43A23">
        <w:rPr>
          <w:rFonts w:eastAsia="Times New Roman"/>
          <w:b/>
          <w:bCs/>
          <w:sz w:val="26"/>
          <w:szCs w:val="26"/>
          <w:lang w:eastAsia="ru-RU"/>
        </w:rPr>
        <w:t xml:space="preserve">об оценке результатов обучения и развития учащихся первых классов </w:t>
      </w:r>
    </w:p>
    <w:p w:rsidR="008E3E62" w:rsidRPr="00E43A23" w:rsidRDefault="008E3E62" w:rsidP="008E3E62">
      <w:pPr>
        <w:spacing w:after="0" w:line="240" w:lineRule="auto"/>
        <w:ind w:firstLine="426"/>
        <w:jc w:val="center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E77226">
      <w:pPr>
        <w:spacing w:after="0" w:line="240" w:lineRule="auto"/>
        <w:jc w:val="center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b/>
          <w:bCs/>
          <w:sz w:val="26"/>
          <w:szCs w:val="26"/>
          <w:lang w:eastAsia="ru-RU"/>
        </w:rPr>
        <w:t>1.Общие положения.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1..Целью данного Положения является определение принципов, оптимальных форм и способов контроля и оценки результатов обучения и развития учащихся-первоклассников.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1.2.В первых классах обучение является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безотметочным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>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1.3.Основными принципами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безотметочного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обучения в школе являются: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а) дифференцированный подход при осуществлении оценочных и контролирующих действий;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б) контроль и оценивание строятся на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критериальной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основе, выработанной совместно с учащимися;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в) самоконтроль и самооценка учащегося предшествуют контролю и оценке сверстников и учителя.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1.4.К главным критериям самоконтроля и самооценки, а также контроля и оценки относятся следующие: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-усвоение предметных знаний, умений и навыков, их соответствие требованиям государственного стандарта начального образования;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сформированность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общеучебных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умений деятельности младшего школьника (умения наблюдать, анализировать, сравнивать, классифицировать, обобщать, связно излагать мысли, творчески решать учебную задачу);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-развитость познавательной активности и интересов, прилежания и старания;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сформированность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познавательной активности и интересов, прилежания и старания.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1.5.Функцией самооценки и самоконтроля является определение учеником границы своего знания-незнания, выявление своих возможностей на разных этапах обучения.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1.6.Функцией контроля и оценки является определение педагогом уровня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обученности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и личностного развития учащихся.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b/>
          <w:bCs/>
          <w:sz w:val="26"/>
          <w:szCs w:val="26"/>
          <w:lang w:eastAsia="ru-RU"/>
        </w:rPr>
        <w:t xml:space="preserve">2.Содержание и организация </w:t>
      </w:r>
      <w:proofErr w:type="spellStart"/>
      <w:r w:rsidRPr="00E43A23">
        <w:rPr>
          <w:rFonts w:eastAsia="Times New Roman"/>
          <w:b/>
          <w:bCs/>
          <w:sz w:val="26"/>
          <w:szCs w:val="26"/>
          <w:lang w:eastAsia="ru-RU"/>
        </w:rPr>
        <w:t>безотметочной</w:t>
      </w:r>
      <w:proofErr w:type="spellEnd"/>
      <w:r w:rsidRPr="00E43A23">
        <w:rPr>
          <w:rFonts w:eastAsia="Times New Roman"/>
          <w:b/>
          <w:bCs/>
          <w:sz w:val="26"/>
          <w:szCs w:val="26"/>
          <w:lang w:eastAsia="ru-RU"/>
        </w:rPr>
        <w:t xml:space="preserve"> системы контроля и оценки предметных знаний, умений и навыков учащихся.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2.1.Безотметочный контроль и оценка предметных знаний и умений учащихся предусматривает выявление индивидуальной динамики качества усвоения предмета учеником и не подразумевает сравнения его с другими детьми.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2.2.Видами контроля результатов обучения в 1-х классах являются: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-текущий контроль;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-тематический контроль;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-итоговый контроль.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2.3.В первых классах контрольные работы не проводятся, поэтому устанавливаются следующие формы 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>контроля за</w:t>
      </w:r>
      <w:proofErr w:type="gramEnd"/>
      <w:r w:rsidRPr="00E43A23">
        <w:rPr>
          <w:rFonts w:eastAsia="Times New Roman"/>
          <w:sz w:val="26"/>
          <w:szCs w:val="26"/>
          <w:lang w:eastAsia="ru-RU"/>
        </w:rPr>
        <w:t xml:space="preserve"> развитием предметных знаний и умений учащихся: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lastRenderedPageBreak/>
        <w:t>-устный опрос;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-письменный опрос; самостоятельные проверочные работы, специально формирующие самоконтроль и самооценку учащихся после освоения ими определенных тем; самостоятельные работы, демонстрирующие умения учащихся применять усвоенные по определенной теме знания на практике;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-тестовые диагностические задания;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-графические работы: рисунки, диаграммы, схемы, чертежи и т. д.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-административные контрольные работы, проверяющие усвоение учащимися определенных тем, разделов программы, курса обучения за определенный период времени (четверть, полугодие, год).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2.4.С целью фиксации и систематизации результатов тестовых, самостоятельных, творческих работ эти результаты заносятся в рабочий журнал учителя.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2.5.Для формирования действий самоконтроля и самооценки учителями первых классов особое внимание уделяется развитию рефлексивных умений и навыков учащихся.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b/>
          <w:bCs/>
          <w:sz w:val="26"/>
          <w:szCs w:val="26"/>
          <w:lang w:eastAsia="ru-RU"/>
        </w:rPr>
        <w:t xml:space="preserve">3.Механизм определения уровня </w:t>
      </w:r>
      <w:proofErr w:type="spellStart"/>
      <w:r w:rsidRPr="00E43A23">
        <w:rPr>
          <w:rFonts w:eastAsia="Times New Roman"/>
          <w:b/>
          <w:bCs/>
          <w:sz w:val="26"/>
          <w:szCs w:val="26"/>
          <w:lang w:eastAsia="ru-RU"/>
        </w:rPr>
        <w:t>обученности</w:t>
      </w:r>
      <w:proofErr w:type="spellEnd"/>
      <w:r w:rsidRPr="00E43A23">
        <w:rPr>
          <w:rFonts w:eastAsia="Times New Roman"/>
          <w:b/>
          <w:bCs/>
          <w:sz w:val="26"/>
          <w:szCs w:val="26"/>
          <w:lang w:eastAsia="ru-RU"/>
        </w:rPr>
        <w:t xml:space="preserve"> и развития учащихся.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3.1.Результаты итоговой и промежуточной аттестации фиксируются в специальном «Листке достижений». Красным цветом обозначается высокий уровень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обученности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и развития учащихся, зеленым и синим цветом – соответственно средний и низкий уровень.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3.2.При определении уровня развития умений и навыков по чтению необходимо, прежде всего, учитывать: понимание прочитанного текста, а так же способ чтения, правильность, беглость, выразительность, владение речевыми навыками и умениями работать с текстом.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развития навыка чтения соответствуют плавный слоговой способ чтения без ошибок при темпе не менее 25-30 слов в минуту (на конец учебного года), понимание значения отдельных слов и предложений, умение выделить главную мысль прочитанного и найти в тексте слова и выражения, подтверждающие эту мысль.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развития навыка чтения соответствует слоговой способ чтения, если при чтении допускается от 2 до 4 ошибок, темп чтения 20-25 слов в минуту (на конец учебного года).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развития навыка чтения соответствует чтение по буквам при темпе ниже 20 слов в минуту без смысловых пауз и четкости произношения, непонимания общего смысла прочитанного текста, неправильные вопросы по содержанию.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3.3.При выявлении уровня развития умений и навыков по русскому языку необходимо учитывать развитие каллиграфического навыка, знаний, умений и навыков по орфографии,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сформированность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устной речи.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3.3.1.Высокому уровню развития навыка письма соответствует письмо с правильной каллиграфией. Допускается 1-2 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>негрубых</w:t>
      </w:r>
      <w:proofErr w:type="gramEnd"/>
      <w:r w:rsidRPr="00E43A23">
        <w:rPr>
          <w:rFonts w:eastAsia="Times New Roman"/>
          <w:sz w:val="26"/>
          <w:szCs w:val="26"/>
          <w:lang w:eastAsia="ru-RU"/>
        </w:rPr>
        <w:t xml:space="preserve"> недочета.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развития навыка соответствует письмо, если имеется 2-3 существенных недочета (несоблюдение наклона, равного расстояния между буквами, словами, несоблюдение пропорций букв по высоте и ширине и др.) и 1-2 негрубых недочета.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lastRenderedPageBreak/>
        <w:t>К числу негрубых недочетов относятся: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-частичные искажения формы букв;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-несоблюдение точных пропорций по высоте заглавных и строчных букв;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-наличие нерациональных соединений, искажающих форму букв;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-выход за линию рабочей строки,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недописывание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до нее;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-крупное и мелкое письмо;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-отдельные случаи несоблюдения наклона, равного расстояния между буквами и словами.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3.3.2.Высокому уровню развития знаний, умений и навыков по орфографии соответствует письмо без 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>ошибок</w:t>
      </w:r>
      <w:proofErr w:type="gramEnd"/>
      <w:r w:rsidRPr="00E43A23">
        <w:rPr>
          <w:rFonts w:eastAsia="Times New Roman"/>
          <w:sz w:val="26"/>
          <w:szCs w:val="26"/>
          <w:lang w:eastAsia="ru-RU"/>
        </w:rPr>
        <w:t xml:space="preserve"> как по текущему, так и по предыдущему материалу.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развития знаний, умений и навыков по орфографии соответствует письмо, при котором число ошибок не превышает 5 и работы не содержат более 5-7 недочетов.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знаний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 xml:space="preserve"> ,</w:t>
      </w:r>
      <w:proofErr w:type="gramEnd"/>
      <w:r w:rsidRPr="00E43A23">
        <w:rPr>
          <w:rFonts w:eastAsia="Times New Roman"/>
          <w:sz w:val="26"/>
          <w:szCs w:val="26"/>
          <w:lang w:eastAsia="ru-RU"/>
        </w:rPr>
        <w:t xml:space="preserve"> умений и навыков по орфографии соответствует письмо, в котором число ошибок и недочетов превышает указанное количество.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3.3.3.Критериями оценки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устной речи являются: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-полнота и правильность ответа;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-степень осознанности усвоения излагаемых знаний;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-последовательность изложения;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-культура речи.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развития устной речи соответствуют полные, правильные, связанные, последовательные ответы ученика без недочетов или допускается не более одной неточности в речи.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развития устной речи соответствуют ответы, близкие к требованиям, удовлетворяющим для оценки высокого уровня, но ученик допускает неточности в речевом оформлении ответов.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proofErr w:type="gramStart"/>
      <w:r w:rsidRPr="00E43A23">
        <w:rPr>
          <w:rFonts w:eastAsia="Times New Roman"/>
          <w:sz w:val="26"/>
          <w:szCs w:val="26"/>
          <w:lang w:eastAsia="ru-RU"/>
        </w:rPr>
        <w:t>Низкому уровню развития устной речи соответствуют ответы, если ученик в целом обнаруживает понимание излагаемого текста,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материалы несвязно, недостаточно последовательно, допускает неточности в употреблении слов и построении словосочетаний или предложений.</w:t>
      </w:r>
      <w:proofErr w:type="gramEnd"/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3.4.При определении уровня развития умений и навыков по математике необходимо учитывать развитие устных и письменных вычислительных навыков,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сформированность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умения решать простые задачи, ориентироваться в простейших геометрических понятиях.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развития устных вычислительных навыков соответствует осознанное усвоение изученного материала и умение самостоятельно им пользоваться, производить вычисления правильно и достаточно быстро.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развития устных и вычислительных навыков соответствуют ответы, в которых ученик допускает отдельные неточности в формулировках, не всегда использует рациональные приемы вычислений.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развития устных вычислительных навыков соответствуют ответы, в которых ученик обнаруживает незнание большей части программного материала.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3.4.2.Высокому уровню развития письменных вычислительных навыков соответствуют работы, выполненные безошибочно.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lastRenderedPageBreak/>
        <w:t>Среднему уровню развития письменных вычислительных навыков соответствуют работы, в которых допущено не более 3 грубых ошибок.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развития письменных вычислительных навыков соответствуют работы, в которых ученик допускает более 3 грубых ошибок.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3.4.3. Высокому уровню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умения решать задачи соответствуют работы и ответы, в которых ученик может самостоятельно и безошибочно решить задачу (составить план, решить, объяснить ход решения и точно сформулировать ответ на вопрос задачи).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Среднему уровню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умения решать задачи соответствуют работы и ответы, в которых ученик допускает отдельные неточности в формулировках, допускает ошибки в вычислениях и решениях задач, но исправляет их сам или с помощью учителя. При этом в работах не должно быть более одной грубой и 3-4 негрубых ошибок.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Низкому уровню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умения решать задачи соответствуют работы и ответы, в которых ученик не справляется с решением задач и вычислениями в них даже с помощью учителя. Допускает 2 и более 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>грубых</w:t>
      </w:r>
      <w:proofErr w:type="gramEnd"/>
      <w:r w:rsidRPr="00E43A23">
        <w:rPr>
          <w:rFonts w:eastAsia="Times New Roman"/>
          <w:sz w:val="26"/>
          <w:szCs w:val="26"/>
          <w:lang w:eastAsia="ru-RU"/>
        </w:rPr>
        <w:t xml:space="preserve"> ошибки.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3.4.4. 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 xml:space="preserve">Высокому уровню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умения ориентироваться в геометрических понятиях соответствуют умения называть геометрические фигуры и их существенные признаки (кривая и прямая линии, луч, отрезок, ломаная, угол, треугольник, многоугольник, прямоугольник, квадрат), распознавать геометрические фигуры, чертить их, используя линейку, угольник, циркуль.</w:t>
      </w:r>
      <w:proofErr w:type="gramEnd"/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proofErr w:type="gramStart"/>
      <w:r w:rsidRPr="00E43A23">
        <w:rPr>
          <w:rFonts w:eastAsia="Times New Roman"/>
          <w:sz w:val="26"/>
          <w:szCs w:val="26"/>
          <w:lang w:eastAsia="ru-RU"/>
        </w:rPr>
        <w:t xml:space="preserve">Среднему уровню умения ориентироваться в геометрических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нонятиях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соответствуют умения называть и распознавать геометрические фигуры, но при этом ученик допускает неточности в определении существенных признаков фигур.</w:t>
      </w:r>
      <w:proofErr w:type="gramEnd"/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Низким уровнем умения ориентироваться в геометрических понятиях определяются знания и умения, не соответствующие указанным требованиям.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3.5. Определение уровня развития умений и навыков по ознакомлению с окружающим миром производится в соответствии с требованием программ на основе анализа результатов бесед, наблюдений, практических работ и дидактических игр.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развития этих умений и навыков соответствуют ответы, представляющие собой правильные, логически законченные рассказы с опорой на свои непосредственные наблюдения явлений в окружающем и социальном мире. Ученик способен установить и раскрыть возможные взаимосвязи, умеет применить свои знания на практике.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умений и навыков по этому предмету соответствуют ответы, построенные как правильные, логически законченные рассказы, но ученик допускает отдельные неточности в изложении фактического материала, неполно раскрывает взаимосвязи явлений, испытывает трудности в применении своих знаний на практике.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развития этих умений и навыков соответствуют ответы, в которых ученик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3.6. При определении уровня развития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общеучебных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навыков необходимо учитывать умения учащихся работать с книгой, планировать свою работу, наблюдать, обобщать, сравнивать, обосновать оценку, делать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самооценочные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суждения.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3.6.1. Высокому уровню развития умения работать с книгой соответствует способность ученика самостоятельно ориентироваться в какой-либо детской книге из доступного круга чтения, легко вычленять на обложке и прочитывать название книги, </w:t>
      </w:r>
      <w:r w:rsidRPr="00E43A23">
        <w:rPr>
          <w:rFonts w:eastAsia="Times New Roman"/>
          <w:sz w:val="26"/>
          <w:szCs w:val="26"/>
          <w:lang w:eastAsia="ru-RU"/>
        </w:rPr>
        <w:lastRenderedPageBreak/>
        <w:t>определять тему (о чем расскажет книга), сопоставляя три внешних показателя ее содержания (фамилию автора, заглавие, иллюстрации на обложке и в тексте).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умения работать с книгой соответствует умение самостоятельно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ее содержания (фамилию автора или заглавие и иллюстрации на обложке и в тексте),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proofErr w:type="gramStart"/>
      <w:r w:rsidRPr="00E43A23">
        <w:rPr>
          <w:rFonts w:eastAsia="Times New Roman"/>
          <w:sz w:val="26"/>
          <w:szCs w:val="26"/>
          <w:lang w:eastAsia="ru-RU"/>
        </w:rPr>
        <w:t>Низкому уровню развития умения работать с книгой соответствует такая деятельность ученика, при которой он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тексте.</w:t>
      </w:r>
      <w:proofErr w:type="gramEnd"/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3.6.2. Умение учащихся планировать свою работу определяется учителем на основе наблюдений за деятельностью детей на различных уроках.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соответствует умение правильно понять учебную задачу, самостоятельно и последовательно составить алгоритм действий, выбрать рациональные приемы и способы работы.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соответствует умение правильно понять учебную задачу, с помощью учителя составить алгоритм действий и выбрать рациональные приемы и способы работы.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Низким уровнем определяется непонимание учеником учебной </w:t>
      </w:r>
      <w:proofErr w:type="spellStart"/>
      <w:proofErr w:type="gramStart"/>
      <w:r w:rsidRPr="00E43A23">
        <w:rPr>
          <w:rFonts w:eastAsia="Times New Roman"/>
          <w:sz w:val="26"/>
          <w:szCs w:val="26"/>
          <w:lang w:eastAsia="ru-RU"/>
        </w:rPr>
        <w:t>задачи-составление</w:t>
      </w:r>
      <w:proofErr w:type="spellEnd"/>
      <w:proofErr w:type="gramEnd"/>
      <w:r w:rsidRPr="00E43A23">
        <w:rPr>
          <w:rFonts w:eastAsia="Times New Roman"/>
          <w:sz w:val="26"/>
          <w:szCs w:val="26"/>
          <w:lang w:eastAsia="ru-RU"/>
        </w:rPr>
        <w:t xml:space="preserve"> последовательного алгоритма действий только при непосредственном участии учителя, существенные затруднения при выборе рациональных приемов и способов работы, даже при помощи учителя.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3.6.3. При определении уровня самооценки учащихся используются различные методики наблюдения за деятельностью учащихся в учебной и внеклассной деятельности.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самооценки соответствуют показатели, при которых ученик поставил себя на 7-10-ю ступеньку лесенки, уверен в себе при выборе заданий и предложенных работ, сразу берется за решение трудных задач, сам ищет причины неудачи.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самооценки соответствуют показатели, при которых ученик поставил себя на 5-6-ю ступеньку, уверен в себе при выборе заданий и предложенных работ, но при первой неудаче теряется, принимает новое задание с недоверием, берется за его выполнение с помощью учителя.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самооценки соответствуют показатели, при которых ученик поставил себя ниже 5-ой ступеньки, не уверен в своих силах, имеет низкий уровень притязаний, обычно выбирает самые легкие задания.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3.7. Определение уровня развития познавательных мотивов и активности учащихся производится по результатам наблюдений учителя за деятельностью учащихся в урочной и неурочной деятельности и при помощи диагностических методик.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Высокому уровню школьной мотивации и учебной активности соответствуют работы и ответы, за которые ученик набрал 25-30 баллов.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Среднему уровню школьной мотивации и учебной активности соответствуют работы и ответы, за которые ученик набрал 15-42 балла.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Низкому уровню школьной мотивации и учебной активности соответствуют работы и ответы, за которые ученик набрал менее 15 баллов.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lastRenderedPageBreak/>
        <w:t xml:space="preserve">3.8. </w:t>
      </w:r>
      <w:proofErr w:type="gramStart"/>
      <w:r w:rsidRPr="00E43A23">
        <w:rPr>
          <w:rFonts w:eastAsia="Times New Roman"/>
          <w:sz w:val="26"/>
          <w:szCs w:val="26"/>
          <w:lang w:eastAsia="ru-RU"/>
        </w:rPr>
        <w:t xml:space="preserve">Определение уровня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ценностных отношений личности учащихся производится по следующим параметрам: общественная активность, отношение к учению, к труду, к людям. 3.8.1.При высоком уровне развития общественной активности ученик принимает активное участие в деятельности классного коллектива, во время бесед с интересом обсуждает вопросы, правильно оценивает ситуации, аргументирует свою точку зрения, умеет организовать ребят, повести за собой.</w:t>
      </w:r>
      <w:proofErr w:type="gramEnd"/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При среднем уровне развития общественной активности ученик принимает участие в деятельности классного коллектива, следуя за другими ребятами, участвует в обсуждении различных вопросов и событий, но испытывает затруднения в аргументации своей точки зрения.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При низком уровне общественной активности ученик малоактивен в делах классного коллектива, предпочитает позицию зрителя, иногда увлекается порученным делом, но быстро охладевает к нему. При оценке событий не умеет аргументировать свою точку зрения или неверно их оценивает.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3.8.2.При высоком уровне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отношения к учению проявляется повышенный интерес учащегося к знаниям, он понимает необходимость хорошо учиться как долг, всегда добросовестен в учении.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При среднем уровне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отношения к учению проявляется интерес ребенка к знаниям, он понимает необходимость хорошо учиться, добросовестен в учении, но иногда бывают срывы.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При низком уровне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отношения к учению не проявляется интерес к знаниям или этот интерес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ситуативен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>, учащийся добросовестен только по отношению к предметам, к которым проявляет интерес, учится по принуждению, не проявляет старания.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3.8.3. Высоким уровнем определяется ответственное отношение ребенка к любым трудовым поручениям, он любит участвовать в трудовых делах, проявляет инициативу.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Средним уровнем определяется, как правило, ответственное отношение учащегося к трудовым поручениям, но в отдельных случаях он может не выполнить порученное, любит участвовать в трудовых делах, но включается в них только по инициативе других.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Низким уровнем определяется отношение к трудовым поручениям тогда, когда осуществляется постоянный контроль со стороны учителя, включение в трудовую деятельность происходит лишь по необходимости, ученик редко доводит дело до конца, часто уклоняется от участия в трудовых делах.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3.8.2.</w:t>
      </w:r>
      <w:r w:rsidRPr="00E43A23">
        <w:rPr>
          <w:rFonts w:eastAsia="Times New Roman"/>
          <w:sz w:val="14"/>
          <w:szCs w:val="14"/>
          <w:lang w:eastAsia="ru-RU"/>
        </w:rPr>
        <w:t>     </w:t>
      </w:r>
      <w:r w:rsidRPr="00E43A23">
        <w:rPr>
          <w:rFonts w:eastAsia="Times New Roman"/>
          <w:sz w:val="26"/>
          <w:szCs w:val="26"/>
          <w:lang w:eastAsia="ru-RU"/>
        </w:rPr>
        <w:t xml:space="preserve">Высокий уровень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отношения к людям характеризуется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следованиям нравственным нормам в любых ситуациях, проявлением постоянной готовности помочь товарищам, взрослым и младшим.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Средний уровень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отношения к людям характеризуется следованием нравственным нормам, но в сложных конфликтных ситуациях ученик нередко теряется, проявляет</w:t>
      </w:r>
      <w:r w:rsidR="005A6524">
        <w:rPr>
          <w:rFonts w:eastAsia="Times New Roman"/>
          <w:sz w:val="26"/>
          <w:szCs w:val="26"/>
          <w:lang w:eastAsia="ru-RU"/>
        </w:rPr>
        <w:t xml:space="preserve"> </w:t>
      </w:r>
      <w:r w:rsidRPr="00E43A23">
        <w:rPr>
          <w:rFonts w:eastAsia="Times New Roman"/>
          <w:sz w:val="26"/>
          <w:szCs w:val="26"/>
          <w:lang w:eastAsia="ru-RU"/>
        </w:rPr>
        <w:t>готовность помочь товарищам, взрослым, но делает это без энтузиазма.</w:t>
      </w:r>
    </w:p>
    <w:p w:rsidR="008E3E62" w:rsidRPr="00E43A23" w:rsidRDefault="008E3E62" w:rsidP="005A6524">
      <w:pPr>
        <w:spacing w:after="0" w:line="240" w:lineRule="auto"/>
        <w:ind w:firstLine="708"/>
        <w:rPr>
          <w:rFonts w:eastAsia="Times New Roman"/>
          <w:sz w:val="26"/>
          <w:szCs w:val="26"/>
          <w:lang w:eastAsia="ru-RU"/>
        </w:rPr>
      </w:pPr>
      <w:proofErr w:type="gramStart"/>
      <w:r w:rsidRPr="00E43A23">
        <w:rPr>
          <w:rFonts w:eastAsia="Times New Roman"/>
          <w:sz w:val="26"/>
          <w:szCs w:val="26"/>
          <w:lang w:eastAsia="ru-RU"/>
        </w:rPr>
        <w:t xml:space="preserve">Низкий уровень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сформированности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 xml:space="preserve"> отношения к людям характерен для такого поведения, когда ученик затрудняется принять правильное решение в жизненных ситуациях, поступает вопреки часто </w:t>
      </w:r>
      <w:proofErr w:type="spellStart"/>
      <w:r w:rsidRPr="00E43A23">
        <w:rPr>
          <w:rFonts w:eastAsia="Times New Roman"/>
          <w:sz w:val="26"/>
          <w:szCs w:val="26"/>
          <w:lang w:eastAsia="ru-RU"/>
        </w:rPr>
        <w:t>интуинтивно</w:t>
      </w:r>
      <w:proofErr w:type="spellEnd"/>
      <w:r w:rsidRPr="00E43A23">
        <w:rPr>
          <w:rFonts w:eastAsia="Times New Roman"/>
          <w:sz w:val="26"/>
          <w:szCs w:val="26"/>
          <w:lang w:eastAsia="ru-RU"/>
        </w:rPr>
        <w:t>, сам не ищет места приложения сил, иногда поступает вопреки нравственным нормам, если помогает, то исполняет это как повинность.</w:t>
      </w:r>
      <w:proofErr w:type="gramEnd"/>
    </w:p>
    <w:p w:rsidR="00BE7F53" w:rsidRDefault="00BE7F53" w:rsidP="008E3E62">
      <w:pPr>
        <w:spacing w:after="0" w:line="240" w:lineRule="auto"/>
        <w:ind w:firstLine="426"/>
        <w:rPr>
          <w:rFonts w:eastAsia="Times New Roman"/>
          <w:b/>
          <w:bCs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b/>
          <w:bCs/>
          <w:sz w:val="26"/>
          <w:szCs w:val="26"/>
          <w:lang w:eastAsia="ru-RU"/>
        </w:rPr>
        <w:lastRenderedPageBreak/>
        <w:t xml:space="preserve">4.Взаимодействие с родителями в процессе </w:t>
      </w:r>
      <w:proofErr w:type="spellStart"/>
      <w:r w:rsidRPr="00E43A23">
        <w:rPr>
          <w:rFonts w:eastAsia="Times New Roman"/>
          <w:b/>
          <w:bCs/>
          <w:sz w:val="26"/>
          <w:szCs w:val="26"/>
          <w:lang w:eastAsia="ru-RU"/>
        </w:rPr>
        <w:t>безотметочного</w:t>
      </w:r>
      <w:proofErr w:type="spellEnd"/>
      <w:r w:rsidRPr="00E43A23">
        <w:rPr>
          <w:rFonts w:eastAsia="Times New Roman"/>
          <w:b/>
          <w:bCs/>
          <w:sz w:val="26"/>
          <w:szCs w:val="26"/>
          <w:lang w:eastAsia="ru-RU"/>
        </w:rPr>
        <w:t xml:space="preserve"> обучения.</w:t>
      </w:r>
    </w:p>
    <w:p w:rsidR="008E3E62" w:rsidRPr="00E43A23" w:rsidRDefault="005A6524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4.1.</w:t>
      </w:r>
      <w:r w:rsidR="008E3E62" w:rsidRPr="00E43A23">
        <w:rPr>
          <w:rFonts w:eastAsia="Times New Roman"/>
          <w:sz w:val="26"/>
          <w:szCs w:val="26"/>
          <w:lang w:eastAsia="ru-RU"/>
        </w:rPr>
        <w:t xml:space="preserve"> На родительских собраниях учителя знакомят родителей учащихся с особенностями оценивания в 1-х классах школы, приводят аргументы против отметок, называют преимущества </w:t>
      </w:r>
      <w:proofErr w:type="spellStart"/>
      <w:r w:rsidR="008E3E62" w:rsidRPr="00E43A23">
        <w:rPr>
          <w:rFonts w:eastAsia="Times New Roman"/>
          <w:sz w:val="26"/>
          <w:szCs w:val="26"/>
          <w:lang w:eastAsia="ru-RU"/>
        </w:rPr>
        <w:t>безотм</w:t>
      </w:r>
      <w:r w:rsidR="00851622">
        <w:rPr>
          <w:rFonts w:eastAsia="Times New Roman"/>
          <w:sz w:val="26"/>
          <w:szCs w:val="26"/>
          <w:lang w:eastAsia="ru-RU"/>
        </w:rPr>
        <w:t>еточной</w:t>
      </w:r>
      <w:proofErr w:type="spellEnd"/>
      <w:r w:rsidR="00851622">
        <w:rPr>
          <w:rFonts w:eastAsia="Times New Roman"/>
          <w:sz w:val="26"/>
          <w:szCs w:val="26"/>
          <w:lang w:eastAsia="ru-RU"/>
        </w:rPr>
        <w:t xml:space="preserve"> системы обучения.</w:t>
      </w:r>
    </w:p>
    <w:p w:rsidR="008E3E62" w:rsidRPr="00E43A23" w:rsidRDefault="005A6524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4.2. </w:t>
      </w:r>
      <w:r w:rsidR="008E3E62" w:rsidRPr="00E43A23">
        <w:rPr>
          <w:rFonts w:eastAsia="Times New Roman"/>
          <w:sz w:val="26"/>
          <w:szCs w:val="26"/>
          <w:lang w:eastAsia="ru-RU"/>
        </w:rPr>
        <w:t>Для информирования родителей о результатах обучения и развития учащихся в конце каждой четверти учитель проводит родительские собрания и индивидуальные консультации.   </w:t>
      </w:r>
    </w:p>
    <w:p w:rsidR="008E3E62" w:rsidRPr="00E43A23" w:rsidRDefault="005A6524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4.3</w:t>
      </w:r>
      <w:r w:rsidR="008E3E62" w:rsidRPr="00E43A23">
        <w:rPr>
          <w:rFonts w:eastAsia="Times New Roman"/>
          <w:sz w:val="26"/>
          <w:szCs w:val="26"/>
          <w:lang w:eastAsia="ru-RU"/>
        </w:rPr>
        <w:t xml:space="preserve"> При переходе учащегося в другую школу учитель вкладывает в л</w:t>
      </w:r>
      <w:r>
        <w:rPr>
          <w:rFonts w:eastAsia="Times New Roman"/>
          <w:sz w:val="26"/>
          <w:szCs w:val="26"/>
          <w:lang w:eastAsia="ru-RU"/>
        </w:rPr>
        <w:t>ичное дело «Листок достижения»</w:t>
      </w:r>
      <w:proofErr w:type="gramStart"/>
      <w:r>
        <w:rPr>
          <w:rFonts w:eastAsia="Times New Roman"/>
          <w:sz w:val="26"/>
          <w:szCs w:val="26"/>
          <w:lang w:eastAsia="ru-RU"/>
        </w:rPr>
        <w:t>,</w:t>
      </w:r>
      <w:r w:rsidR="008E3E62" w:rsidRPr="00E43A23">
        <w:rPr>
          <w:rFonts w:eastAsia="Times New Roman"/>
          <w:sz w:val="26"/>
          <w:szCs w:val="26"/>
          <w:lang w:eastAsia="ru-RU"/>
        </w:rPr>
        <w:t>з</w:t>
      </w:r>
      <w:proofErr w:type="gramEnd"/>
      <w:r w:rsidR="008E3E62" w:rsidRPr="00E43A23">
        <w:rPr>
          <w:rFonts w:eastAsia="Times New Roman"/>
          <w:sz w:val="26"/>
          <w:szCs w:val="26"/>
          <w:lang w:eastAsia="ru-RU"/>
        </w:rPr>
        <w:t>аверенный печатью образовательного учреждения</w:t>
      </w: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Default="008E3E62" w:rsidP="008E3E62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8E3E62" w:rsidRPr="00E43A23" w:rsidRDefault="008E3E62" w:rsidP="00851622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:rsidR="003E2B15" w:rsidRPr="00E43A23" w:rsidRDefault="003E2B15" w:rsidP="003E2B15">
      <w:pPr>
        <w:spacing w:after="0" w:line="240" w:lineRule="auto"/>
        <w:ind w:firstLine="425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lastRenderedPageBreak/>
        <w:t>Приложение</w:t>
      </w:r>
    </w:p>
    <w:p w:rsidR="003E2B15" w:rsidRPr="00E43A23" w:rsidRDefault="003E2B15" w:rsidP="003E2B15">
      <w:pPr>
        <w:spacing w:after="0" w:line="240" w:lineRule="auto"/>
        <w:ind w:firstLine="425"/>
        <w:rPr>
          <w:rFonts w:eastAsia="Times New Roman"/>
          <w:sz w:val="26"/>
          <w:szCs w:val="26"/>
          <w:lang w:eastAsia="ru-RU"/>
        </w:rPr>
      </w:pPr>
    </w:p>
    <w:p w:rsidR="003E2B15" w:rsidRPr="00E43A23" w:rsidRDefault="003E2B15" w:rsidP="003E2B15">
      <w:pPr>
        <w:spacing w:after="0" w:line="240" w:lineRule="auto"/>
        <w:ind w:firstLine="425"/>
        <w:jc w:val="center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Диагностическая карта</w:t>
      </w:r>
    </w:p>
    <w:p w:rsidR="003E2B15" w:rsidRPr="00E43A23" w:rsidRDefault="003E2B15" w:rsidP="003E2B15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:rsidR="003E2B15" w:rsidRPr="00E43A23" w:rsidRDefault="003E2B15" w:rsidP="003E2B15">
      <w:pPr>
        <w:spacing w:after="0" w:line="240" w:lineRule="auto"/>
        <w:ind w:firstLine="425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 xml:space="preserve">Ученик____1класса </w:t>
      </w:r>
    </w:p>
    <w:p w:rsidR="003E2B15" w:rsidRPr="00E43A23" w:rsidRDefault="003E2B15" w:rsidP="003E2B15">
      <w:pPr>
        <w:spacing w:after="0" w:line="240" w:lineRule="auto"/>
        <w:ind w:firstLine="425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Ф.И.О._________________________ на ________________учебный год.</w:t>
      </w:r>
    </w:p>
    <w:p w:rsidR="003E2B15" w:rsidRDefault="003E2B15" w:rsidP="003E2B15"/>
    <w:tbl>
      <w:tblPr>
        <w:tblStyle w:val="a5"/>
        <w:tblW w:w="0" w:type="auto"/>
        <w:tblLook w:val="04A0"/>
      </w:tblPr>
      <w:tblGrid>
        <w:gridCol w:w="2376"/>
        <w:gridCol w:w="1734"/>
        <w:gridCol w:w="1820"/>
        <w:gridCol w:w="1820"/>
        <w:gridCol w:w="1821"/>
      </w:tblGrid>
      <w:tr w:rsidR="003E2B15" w:rsidTr="003F3BDB">
        <w:tc>
          <w:tcPr>
            <w:tcW w:w="2376" w:type="dxa"/>
            <w:vMerge w:val="restart"/>
          </w:tcPr>
          <w:p w:rsidR="003E2B15" w:rsidRPr="00E43A23" w:rsidRDefault="003E2B15" w:rsidP="003F3BDB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УЧЕБНЫЕ предметы.</w:t>
            </w:r>
          </w:p>
          <w:p w:rsidR="003E2B15" w:rsidRDefault="003E2B15" w:rsidP="003F3BDB"/>
        </w:tc>
        <w:tc>
          <w:tcPr>
            <w:tcW w:w="7195" w:type="dxa"/>
            <w:gridSpan w:val="4"/>
          </w:tcPr>
          <w:p w:rsidR="003E2B15" w:rsidRDefault="003E2B15" w:rsidP="003F3BDB">
            <w:pPr>
              <w:jc w:val="center"/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Период обучения</w:t>
            </w:r>
          </w:p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Pr="00E43A23" w:rsidRDefault="003E2B15" w:rsidP="003F3BDB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1-я четверть</w:t>
            </w:r>
          </w:p>
        </w:tc>
        <w:tc>
          <w:tcPr>
            <w:tcW w:w="1820" w:type="dxa"/>
          </w:tcPr>
          <w:p w:rsidR="003E2B15" w:rsidRPr="00E43A23" w:rsidRDefault="003E2B15" w:rsidP="003F3BDB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2-я четверть</w:t>
            </w:r>
          </w:p>
        </w:tc>
        <w:tc>
          <w:tcPr>
            <w:tcW w:w="1820" w:type="dxa"/>
          </w:tcPr>
          <w:p w:rsidR="003E2B15" w:rsidRPr="00E43A23" w:rsidRDefault="003E2B15" w:rsidP="003F3BDB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3-я четверть</w:t>
            </w:r>
          </w:p>
        </w:tc>
        <w:tc>
          <w:tcPr>
            <w:tcW w:w="1821" w:type="dxa"/>
          </w:tcPr>
          <w:p w:rsidR="003E2B15" w:rsidRPr="00E43A23" w:rsidRDefault="003E2B15" w:rsidP="003F3BDB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4-я четверть</w:t>
            </w:r>
          </w:p>
        </w:tc>
      </w:tr>
      <w:tr w:rsidR="003E2B15" w:rsidTr="003F3BDB">
        <w:tc>
          <w:tcPr>
            <w:tcW w:w="2376" w:type="dxa"/>
            <w:vMerge w:val="restart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Чтение: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Осознанность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Правильность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Выразительность</w:t>
            </w:r>
          </w:p>
          <w:p w:rsidR="003E2B15" w:rsidRDefault="003E2B15" w:rsidP="003F3BDB">
            <w:pPr>
              <w:spacing w:after="100" w:afterAutospacing="1"/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Скорость</w:t>
            </w: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rPr>
          <w:trHeight w:val="654"/>
        </w:trPr>
        <w:tc>
          <w:tcPr>
            <w:tcW w:w="2376" w:type="dxa"/>
            <w:vMerge w:val="restart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Русский язык:</w:t>
            </w:r>
          </w:p>
          <w:p w:rsidR="003E2B15" w:rsidRPr="00C15116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Каллиграфия</w:t>
            </w:r>
          </w:p>
          <w:p w:rsidR="003E2B15" w:rsidRPr="00C15116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Орфография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Развитие устной речи</w:t>
            </w: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C15116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 w:val="restart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Математика:</w:t>
            </w:r>
          </w:p>
          <w:p w:rsidR="003E2B15" w:rsidRPr="001A6C25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Устные вычислительные навыки</w:t>
            </w:r>
          </w:p>
          <w:p w:rsidR="003E2B15" w:rsidRPr="001A6C25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Письменные вычислительные навыки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Решение задач</w:t>
            </w:r>
          </w:p>
          <w:p w:rsidR="003E2B15" w:rsidRPr="001A6C25" w:rsidRDefault="003E2B15" w:rsidP="003F3BDB"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Геометрический материал</w:t>
            </w:r>
          </w:p>
        </w:tc>
        <w:tc>
          <w:tcPr>
            <w:tcW w:w="1734" w:type="dxa"/>
          </w:tcPr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1A6C25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Default="003E2B15" w:rsidP="003F3BDB"/>
        </w:tc>
        <w:tc>
          <w:tcPr>
            <w:tcW w:w="1734" w:type="dxa"/>
          </w:tcPr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Ознакомление с окружающим миром</w:t>
            </w:r>
          </w:p>
        </w:tc>
        <w:tc>
          <w:tcPr>
            <w:tcW w:w="1734" w:type="dxa"/>
          </w:tcPr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 w:val="restart"/>
          </w:tcPr>
          <w:p w:rsidR="003E2B15" w:rsidRPr="00E43A23" w:rsidRDefault="003E2B15" w:rsidP="003F3BDB">
            <w:pPr>
              <w:ind w:firstLine="426"/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Общеучебные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навыки: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Умение работать с книгой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Умение спланировать свою работу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Умение обосновать оценку своей деятельности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Самооценка</w:t>
            </w:r>
          </w:p>
        </w:tc>
        <w:tc>
          <w:tcPr>
            <w:tcW w:w="1734" w:type="dxa"/>
          </w:tcPr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Pr="001A6C25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Развитие </w:t>
            </w:r>
            <w:r w:rsidRPr="00E43A2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познавательных мотивов и активности учащихся</w:t>
            </w: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 w:val="restart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Сформированность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ценностных отношений: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Общественная активность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Отношение к учению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Отношение к труду</w:t>
            </w:r>
          </w:p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Отношение к людям</w:t>
            </w:r>
          </w:p>
        </w:tc>
        <w:tc>
          <w:tcPr>
            <w:tcW w:w="1734" w:type="dxa"/>
          </w:tcPr>
          <w:p w:rsidR="003E2B15" w:rsidRPr="007D14B7" w:rsidRDefault="003E2B15" w:rsidP="003F3BDB">
            <w:pPr>
              <w:rPr>
                <w:sz w:val="26"/>
                <w:szCs w:val="26"/>
              </w:rPr>
            </w:pPr>
          </w:p>
          <w:p w:rsidR="003E2B15" w:rsidRPr="007D14B7" w:rsidRDefault="003E2B15" w:rsidP="003F3BDB">
            <w:pPr>
              <w:rPr>
                <w:sz w:val="26"/>
                <w:szCs w:val="26"/>
              </w:rPr>
            </w:pPr>
          </w:p>
          <w:p w:rsidR="003E2B15" w:rsidRPr="007D14B7" w:rsidRDefault="003E2B15" w:rsidP="003F3BDB">
            <w:pPr>
              <w:rPr>
                <w:sz w:val="26"/>
                <w:szCs w:val="26"/>
              </w:rPr>
            </w:pPr>
          </w:p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Pr="007D14B7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Pr="007D14B7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>
            <w:pPr>
              <w:rPr>
                <w:sz w:val="26"/>
                <w:szCs w:val="26"/>
              </w:rPr>
            </w:pPr>
          </w:p>
          <w:p w:rsidR="003E2B15" w:rsidRPr="007D14B7" w:rsidRDefault="003E2B15" w:rsidP="003F3BDB">
            <w:pPr>
              <w:rPr>
                <w:sz w:val="26"/>
                <w:szCs w:val="26"/>
              </w:rPr>
            </w:pPr>
          </w:p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  <w:vMerge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Подпись учителя:</w:t>
            </w: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2376" w:type="dxa"/>
          </w:tcPr>
          <w:p w:rsidR="003E2B15" w:rsidRPr="00E43A23" w:rsidRDefault="003E2B15" w:rsidP="003F3BDB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Подпись родителей:</w:t>
            </w:r>
          </w:p>
        </w:tc>
        <w:tc>
          <w:tcPr>
            <w:tcW w:w="1734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0" w:type="dxa"/>
          </w:tcPr>
          <w:p w:rsidR="003E2B15" w:rsidRDefault="003E2B15" w:rsidP="003F3BDB"/>
        </w:tc>
        <w:tc>
          <w:tcPr>
            <w:tcW w:w="1821" w:type="dxa"/>
          </w:tcPr>
          <w:p w:rsidR="003E2B15" w:rsidRDefault="003E2B15" w:rsidP="003F3BDB"/>
        </w:tc>
      </w:tr>
      <w:tr w:rsidR="003E2B15" w:rsidTr="003F3BDB">
        <w:tc>
          <w:tcPr>
            <w:tcW w:w="9571" w:type="dxa"/>
            <w:gridSpan w:val="5"/>
          </w:tcPr>
          <w:p w:rsidR="003E2B15" w:rsidRDefault="003E2B15" w:rsidP="003F3BDB"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Примечание: красным цветом обозначить высокий уровень </w:t>
            </w: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обученности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и развития, зеленым цветом – средний уровень </w:t>
            </w: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обученности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и развития, синим цветом – низкий уровень </w:t>
            </w:r>
            <w:proofErr w:type="spellStart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>обученности</w:t>
            </w:r>
            <w:proofErr w:type="spellEnd"/>
            <w:r w:rsidRPr="00E43A23">
              <w:rPr>
                <w:rFonts w:eastAsia="Times New Roman"/>
                <w:sz w:val="26"/>
                <w:szCs w:val="26"/>
                <w:lang w:eastAsia="ru-RU"/>
              </w:rPr>
              <w:t xml:space="preserve"> и развития.</w:t>
            </w:r>
          </w:p>
        </w:tc>
      </w:tr>
    </w:tbl>
    <w:p w:rsidR="00716871" w:rsidRDefault="00716871" w:rsidP="00716871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</w:p>
    <w:p w:rsidR="00716871" w:rsidRPr="00E43A23" w:rsidRDefault="00716871" w:rsidP="00716871">
      <w:pPr>
        <w:spacing w:after="0" w:line="240" w:lineRule="auto"/>
        <w:ind w:firstLine="426"/>
        <w:rPr>
          <w:rFonts w:eastAsia="Times New Roman"/>
          <w:sz w:val="26"/>
          <w:szCs w:val="26"/>
          <w:lang w:eastAsia="ru-RU"/>
        </w:rPr>
      </w:pPr>
      <w:r w:rsidRPr="00E43A23">
        <w:rPr>
          <w:rFonts w:eastAsia="Times New Roman"/>
          <w:sz w:val="26"/>
          <w:szCs w:val="26"/>
          <w:lang w:eastAsia="ru-RU"/>
        </w:rPr>
        <w:t>В первом классе детям не сообщается, что проводится проверочная работа. Любые формы работы являются обычными, ежедневными. Нельзя при всех демонстрировать неуспехи ребенка. Умение оценивать с</w:t>
      </w:r>
      <w:r>
        <w:rPr>
          <w:rFonts w:eastAsia="Times New Roman"/>
          <w:sz w:val="26"/>
          <w:szCs w:val="26"/>
          <w:lang w:eastAsia="ru-RU"/>
        </w:rPr>
        <w:t xml:space="preserve">вои результаты труда у учащихся </w:t>
      </w:r>
      <w:r w:rsidRPr="00E43A23">
        <w:rPr>
          <w:rFonts w:eastAsia="Times New Roman"/>
          <w:sz w:val="26"/>
          <w:szCs w:val="26"/>
          <w:lang w:eastAsia="ru-RU"/>
        </w:rPr>
        <w:t xml:space="preserve">формируются постепенно на основе сравнения с эталоном (образцом), анализа причин ошибок и самостоятельным поиском путей их исправления. </w:t>
      </w:r>
    </w:p>
    <w:p w:rsidR="00201429" w:rsidRPr="00716871" w:rsidRDefault="00716871" w:rsidP="00716871">
      <w:r w:rsidRPr="00E43A23">
        <w:rPr>
          <w:rFonts w:eastAsia="Times New Roman"/>
          <w:sz w:val="26"/>
          <w:szCs w:val="26"/>
          <w:lang w:eastAsia="ru-RU"/>
        </w:rPr>
        <w:t xml:space="preserve">Отсутствие балльной отметки в первом классе (в любом </w:t>
      </w:r>
      <w:proofErr w:type="spellStart"/>
      <w:proofErr w:type="gramStart"/>
      <w:r w:rsidRPr="00E43A23">
        <w:rPr>
          <w:rFonts w:eastAsia="Times New Roman"/>
          <w:sz w:val="26"/>
          <w:szCs w:val="26"/>
          <w:lang w:eastAsia="ru-RU"/>
        </w:rPr>
        <w:t>виде-цифры</w:t>
      </w:r>
      <w:proofErr w:type="spellEnd"/>
      <w:proofErr w:type="gramEnd"/>
      <w:r w:rsidRPr="00E43A23">
        <w:rPr>
          <w:rFonts w:eastAsia="Times New Roman"/>
          <w:sz w:val="26"/>
          <w:szCs w:val="26"/>
          <w:lang w:eastAsia="ru-RU"/>
        </w:rPr>
        <w:t>, звездочки, солнышка и пр.) объясняется тем, что ученик еще не может объективно принять оценку учителем своих достижений и воспринимает ее не как отношение к своей деятельности, а как отношение к себе.</w:t>
      </w:r>
    </w:p>
    <w:sectPr w:rsidR="00201429" w:rsidRPr="00716871" w:rsidSect="00E43A23">
      <w:type w:val="continuous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3E62"/>
    <w:rsid w:val="00201429"/>
    <w:rsid w:val="003B31AC"/>
    <w:rsid w:val="003E2B15"/>
    <w:rsid w:val="005A6524"/>
    <w:rsid w:val="00642307"/>
    <w:rsid w:val="00706D67"/>
    <w:rsid w:val="00716871"/>
    <w:rsid w:val="007C2C77"/>
    <w:rsid w:val="00851622"/>
    <w:rsid w:val="008E3E62"/>
    <w:rsid w:val="0096663A"/>
    <w:rsid w:val="00984C96"/>
    <w:rsid w:val="00BE7F53"/>
    <w:rsid w:val="00C16351"/>
    <w:rsid w:val="00C366BD"/>
    <w:rsid w:val="00E506A3"/>
    <w:rsid w:val="00E77226"/>
    <w:rsid w:val="00E81D1C"/>
    <w:rsid w:val="00E87AE3"/>
    <w:rsid w:val="00F05DE3"/>
    <w:rsid w:val="00F64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E62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E3E62"/>
    <w:pPr>
      <w:spacing w:after="120"/>
      <w:ind w:left="283"/>
    </w:pPr>
    <w:rPr>
      <w:rFonts w:ascii="Calibri" w:eastAsia="Calibri" w:hAnsi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E3E62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E2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2962</Words>
  <Characters>16888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9</cp:revision>
  <dcterms:created xsi:type="dcterms:W3CDTF">2011-06-22T13:36:00Z</dcterms:created>
  <dcterms:modified xsi:type="dcterms:W3CDTF">2011-10-05T05:12:00Z</dcterms:modified>
</cp:coreProperties>
</file>